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827D" w14:textId="57FAA60C" w:rsidR="005A0246" w:rsidRPr="005A0246" w:rsidRDefault="005A0246" w:rsidP="00745946">
      <w:pPr>
        <w:ind w:left="4956" w:firstLine="708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46">
        <w:rPr>
          <w:rFonts w:ascii="Times New Roman" w:eastAsia="Calibri" w:hAnsi="Times New Roman" w:cs="Times New Roman"/>
          <w:b/>
          <w:bCs/>
          <w:sz w:val="24"/>
          <w:szCs w:val="24"/>
        </w:rPr>
        <w:t>Allegato 1</w:t>
      </w:r>
    </w:p>
    <w:p w14:paraId="43F41CB7" w14:textId="3FA1E0EF" w:rsidR="00745946" w:rsidRPr="005A0246" w:rsidRDefault="004F5345" w:rsidP="005A0246">
      <w:pPr>
        <w:spacing w:after="0" w:line="276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246">
        <w:rPr>
          <w:rFonts w:ascii="Times New Roman" w:eastAsia="Calibri" w:hAnsi="Times New Roman" w:cs="Times New Roman"/>
          <w:sz w:val="24"/>
          <w:szCs w:val="24"/>
        </w:rPr>
        <w:t>Spett.le</w:t>
      </w:r>
      <w:r w:rsidR="00522293" w:rsidRPr="005A02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E8CA44" w14:textId="3089A551" w:rsidR="007238BC" w:rsidRPr="005A0246" w:rsidRDefault="00522293" w:rsidP="005A0246">
      <w:pPr>
        <w:spacing w:after="0" w:line="276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246">
        <w:rPr>
          <w:rFonts w:ascii="Times New Roman" w:eastAsia="Calibri" w:hAnsi="Times New Roman" w:cs="Times New Roman"/>
          <w:sz w:val="24"/>
          <w:szCs w:val="24"/>
        </w:rPr>
        <w:t xml:space="preserve">COMUNE DI </w:t>
      </w:r>
      <w:r w:rsidR="00A94C57">
        <w:rPr>
          <w:rFonts w:ascii="Times New Roman" w:eastAsia="Calibri" w:hAnsi="Times New Roman" w:cs="Times New Roman"/>
          <w:sz w:val="24"/>
          <w:szCs w:val="24"/>
        </w:rPr>
        <w:t>Rosarno</w:t>
      </w:r>
    </w:p>
    <w:p w14:paraId="26A47802" w14:textId="57C29BBE" w:rsidR="007238BC" w:rsidRPr="005A0246" w:rsidRDefault="00522293" w:rsidP="005A0246">
      <w:pPr>
        <w:spacing w:after="0" w:line="276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246">
        <w:rPr>
          <w:rFonts w:ascii="Times New Roman" w:eastAsia="Calibri" w:hAnsi="Times New Roman" w:cs="Times New Roman"/>
          <w:sz w:val="24"/>
          <w:szCs w:val="24"/>
        </w:rPr>
        <w:t>CAPOFILA DEL</w:t>
      </w:r>
      <w:r w:rsidR="00DC0152" w:rsidRPr="005A0246">
        <w:rPr>
          <w:rFonts w:ascii="Times New Roman" w:eastAsia="Calibri" w:hAnsi="Times New Roman" w:cs="Times New Roman"/>
          <w:sz w:val="24"/>
          <w:szCs w:val="24"/>
        </w:rPr>
        <w:t>L’ATS</w:t>
      </w:r>
      <w:r w:rsidR="0016591B" w:rsidRPr="005A0246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="00A94C57">
        <w:rPr>
          <w:rFonts w:ascii="Times New Roman" w:eastAsia="Calibri" w:hAnsi="Times New Roman" w:cs="Times New Roman"/>
          <w:sz w:val="24"/>
          <w:szCs w:val="24"/>
        </w:rPr>
        <w:t>Rosarno</w:t>
      </w:r>
    </w:p>
    <w:p w14:paraId="7F5CE156" w14:textId="77777777" w:rsidR="009D1ED9" w:rsidRPr="00745946" w:rsidRDefault="009D1ED9" w:rsidP="00DC0152">
      <w:pPr>
        <w:ind w:left="5664"/>
        <w:rPr>
          <w:rFonts w:ascii="Times New Roman" w:eastAsia="Calibri" w:hAnsi="Times New Roman" w:cs="Times New Roman"/>
        </w:rPr>
      </w:pPr>
    </w:p>
    <w:p w14:paraId="293D90A3" w14:textId="77777777" w:rsidR="007238BC" w:rsidRPr="005A0246" w:rsidRDefault="005222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46">
        <w:rPr>
          <w:rFonts w:ascii="Times New Roman" w:eastAsia="Calibri" w:hAnsi="Times New Roman" w:cs="Times New Roman"/>
          <w:b/>
          <w:sz w:val="24"/>
          <w:szCs w:val="24"/>
        </w:rPr>
        <w:t xml:space="preserve">DOMANDA DI PARTECIPAZIONE </w:t>
      </w:r>
    </w:p>
    <w:p w14:paraId="39E28260" w14:textId="77777777" w:rsidR="00DC0152" w:rsidRPr="00745946" w:rsidRDefault="00DC0152" w:rsidP="00DC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45946">
        <w:rPr>
          <w:rFonts w:ascii="Times New Roman" w:hAnsi="Times New Roman" w:cs="Times New Roman"/>
          <w:i/>
          <w:iCs/>
        </w:rPr>
        <w:t>Dichiarazioni sostitutive di certificazioni o sostitutive di atto di notorietà</w:t>
      </w:r>
    </w:p>
    <w:p w14:paraId="41B06974" w14:textId="77777777" w:rsidR="00DC0152" w:rsidRPr="00745946" w:rsidRDefault="00DC0152" w:rsidP="00DC0152">
      <w:pPr>
        <w:jc w:val="center"/>
        <w:rPr>
          <w:rFonts w:ascii="Times New Roman" w:hAnsi="Times New Roman" w:cs="Times New Roman"/>
          <w:i/>
          <w:iCs/>
        </w:rPr>
      </w:pPr>
      <w:r w:rsidRPr="00745946">
        <w:rPr>
          <w:rFonts w:ascii="Times New Roman" w:hAnsi="Times New Roman" w:cs="Times New Roman"/>
          <w:i/>
          <w:iCs/>
        </w:rPr>
        <w:t>(artt. 46 e 47 del D.P.R. 445/2000 e ss. mm. e i.)</w:t>
      </w:r>
    </w:p>
    <w:p w14:paraId="1CD52457" w14:textId="77777777" w:rsidR="00745946" w:rsidRPr="00E25DCD" w:rsidRDefault="00745946" w:rsidP="0074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189395"/>
      <w:r w:rsidRPr="00E25DCD">
        <w:rPr>
          <w:rFonts w:ascii="Times New Roman" w:hAnsi="Times New Roman" w:cs="Times New Roman"/>
          <w:b/>
          <w:bCs/>
          <w:sz w:val="24"/>
          <w:szCs w:val="24"/>
        </w:rPr>
        <w:t>AVVISO PUBBLICO</w:t>
      </w:r>
    </w:p>
    <w:bookmarkEnd w:id="0"/>
    <w:p w14:paraId="3A04F8AA" w14:textId="77777777"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455">
        <w:rPr>
          <w:rFonts w:ascii="Times New Roman" w:hAnsi="Times New Roman" w:cs="Times New Roman"/>
          <w:b/>
          <w:bCs/>
          <w:sz w:val="24"/>
          <w:szCs w:val="24"/>
        </w:rPr>
        <w:t>MANIFESTAZIONE D’INTERESSE</w:t>
      </w:r>
    </w:p>
    <w:p w14:paraId="0C42B507" w14:textId="1FC87522"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455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>L’ACCREDITAMENTO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>DEI SOGGETTI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>DEL TERZO SETTORE</w:t>
      </w:r>
    </w:p>
    <w:p w14:paraId="76277780" w14:textId="036B6A1A"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455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>FINI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ab/>
        <w:t>DI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>SERVIZI</w:t>
      </w:r>
    </w:p>
    <w:p w14:paraId="63205EE9" w14:textId="2B2D0241"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455">
        <w:rPr>
          <w:rFonts w:ascii="Times New Roman" w:hAnsi="Times New Roman" w:cs="Times New Roman"/>
          <w:b/>
          <w:bCs/>
          <w:sz w:val="24"/>
          <w:szCs w:val="24"/>
        </w:rPr>
        <w:t>A FAVORE DEI SOGGETTI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455">
        <w:rPr>
          <w:rFonts w:ascii="Times New Roman" w:hAnsi="Times New Roman" w:cs="Times New Roman"/>
          <w:b/>
          <w:bCs/>
          <w:sz w:val="24"/>
          <w:szCs w:val="24"/>
        </w:rPr>
        <w:t>AUTOSUFFICIENTI</w:t>
      </w:r>
    </w:p>
    <w:p w14:paraId="37DFEBC2" w14:textId="2E03B5D2" w:rsidR="00745946" w:rsidRPr="00E25DCD" w:rsidRDefault="00745946" w:rsidP="0074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DCD">
        <w:rPr>
          <w:rFonts w:ascii="Times New Roman" w:hAnsi="Times New Roman" w:cs="Times New Roman"/>
          <w:b/>
          <w:bCs/>
          <w:sz w:val="24"/>
          <w:szCs w:val="24"/>
        </w:rPr>
        <w:t xml:space="preserve">CUP </w:t>
      </w:r>
      <w:bookmarkStart w:id="1" w:name="_Hlk118099993"/>
      <w:r w:rsidR="00A94C57" w:rsidRPr="00A94C57">
        <w:rPr>
          <w:rFonts w:ascii="Times New Roman" w:hAnsi="Times New Roman" w:cs="Times New Roman"/>
          <w:b/>
          <w:bCs/>
          <w:sz w:val="24"/>
          <w:szCs w:val="24"/>
        </w:rPr>
        <w:t>D49G22002200001</w:t>
      </w:r>
      <w:r w:rsidR="0050271E">
        <w:rPr>
          <w:rFonts w:ascii="Times New Roman" w:hAnsi="Times New Roman" w:cs="Times New Roman"/>
          <w:b/>
          <w:bCs/>
          <w:sz w:val="24"/>
          <w:szCs w:val="24"/>
        </w:rPr>
        <w:t xml:space="preserve"> – CIG 950873692C</w:t>
      </w:r>
    </w:p>
    <w:bookmarkEnd w:id="1"/>
    <w:p w14:paraId="606B7538" w14:textId="77777777" w:rsidR="00745946" w:rsidRPr="00E25DCD" w:rsidRDefault="00745946" w:rsidP="000F30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01149" w14:textId="26885C3B" w:rsidR="007238BC" w:rsidRPr="00E25DCD" w:rsidRDefault="00522293" w:rsidP="000F3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Il</w:t>
      </w:r>
      <w:r w:rsidR="00A1569C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E25DCD">
        <w:rPr>
          <w:rFonts w:ascii="Times New Roman" w:eastAsia="Calibri" w:hAnsi="Times New Roman" w:cs="Times New Roman"/>
          <w:sz w:val="24"/>
          <w:szCs w:val="24"/>
        </w:rPr>
        <w:t>ottoscritto</w:t>
      </w:r>
      <w:r w:rsidR="00A15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D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 nato il___________________________a______________________________________prov._____ C</w:t>
      </w:r>
      <w:r w:rsidR="005F1E50">
        <w:rPr>
          <w:rFonts w:ascii="Times New Roman" w:eastAsia="Calibri" w:hAnsi="Times New Roman" w:cs="Times New Roman"/>
          <w:sz w:val="24"/>
          <w:szCs w:val="24"/>
        </w:rPr>
        <w:t>od</w:t>
      </w:r>
      <w:r w:rsidRPr="00E25DCD">
        <w:rPr>
          <w:rFonts w:ascii="Times New Roman" w:eastAsia="Calibri" w:hAnsi="Times New Roman" w:cs="Times New Roman"/>
          <w:sz w:val="24"/>
          <w:szCs w:val="24"/>
        </w:rPr>
        <w:t>.</w:t>
      </w:r>
      <w:r w:rsidR="005F1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E50" w:rsidRPr="00E25DCD">
        <w:rPr>
          <w:rFonts w:ascii="Times New Roman" w:eastAsia="Calibri" w:hAnsi="Times New Roman" w:cs="Times New Roman"/>
          <w:sz w:val="24"/>
          <w:szCs w:val="24"/>
        </w:rPr>
        <w:t xml:space="preserve">Fiscale </w:t>
      </w:r>
      <w:r w:rsidRPr="00E25DC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residente in __________________________ 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 xml:space="preserve">Via </w:t>
      </w:r>
      <w:r w:rsidRPr="00E25DCD">
        <w:rPr>
          <w:rFonts w:ascii="Times New Roman" w:eastAsia="Calibri" w:hAnsi="Times New Roman" w:cs="Times New Roman"/>
          <w:sz w:val="24"/>
          <w:szCs w:val="24"/>
        </w:rPr>
        <w:t>__________________________________________________ nella qualità di Legale Rappresentante dell’Ente ___________________________________________________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 xml:space="preserve">Forma Giuridica. _______________________________ </w:t>
      </w:r>
      <w:r w:rsidRPr="00E25DCD">
        <w:rPr>
          <w:rFonts w:ascii="Times New Roman" w:eastAsia="Calibri" w:hAnsi="Times New Roman" w:cs="Times New Roman"/>
          <w:sz w:val="24"/>
          <w:szCs w:val="24"/>
        </w:rPr>
        <w:t>con sede in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E25DCD">
        <w:rPr>
          <w:rFonts w:ascii="Times New Roman" w:eastAsia="Calibri" w:hAnsi="Times New Roman" w:cs="Times New Roman"/>
          <w:sz w:val="24"/>
          <w:szCs w:val="24"/>
        </w:rPr>
        <w:t>___________________ Via __________________________________P. I.V.A.</w:t>
      </w:r>
      <w:r w:rsidR="009A127E" w:rsidRPr="00E25DCD">
        <w:rPr>
          <w:rFonts w:ascii="Times New Roman" w:eastAsia="Calibri" w:hAnsi="Times New Roman" w:cs="Times New Roman"/>
          <w:sz w:val="24"/>
          <w:szCs w:val="24"/>
        </w:rPr>
        <w:t>/C.F.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>_____</w:t>
      </w:r>
      <w:r w:rsidRPr="00E25DCD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>E-mai</w:t>
      </w:r>
      <w:r w:rsidR="00A1569C">
        <w:rPr>
          <w:rFonts w:ascii="Times New Roman" w:eastAsia="Calibri" w:hAnsi="Times New Roman" w:cs="Times New Roman"/>
          <w:sz w:val="24"/>
          <w:szCs w:val="24"/>
        </w:rPr>
        <w:t>l _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>_</w:t>
      </w:r>
      <w:r w:rsidR="00A1569C">
        <w:rPr>
          <w:rFonts w:ascii="Times New Roman" w:eastAsia="Calibri" w:hAnsi="Times New Roman" w:cs="Times New Roman"/>
          <w:sz w:val="24"/>
          <w:szCs w:val="24"/>
        </w:rPr>
        <w:t>_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>_______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>_____PEC._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0653F2CB" w14:textId="77777777" w:rsidR="007238BC" w:rsidRPr="00E25DCD" w:rsidRDefault="005222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CHIEDE</w:t>
      </w:r>
    </w:p>
    <w:p w14:paraId="2D470B6D" w14:textId="49FFEB10" w:rsidR="00745946" w:rsidRPr="00E25DCD" w:rsidRDefault="00522293" w:rsidP="00A1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di partecipare</w:t>
      </w:r>
      <w:r w:rsidR="005F1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DCD">
        <w:rPr>
          <w:rFonts w:ascii="Times New Roman" w:eastAsia="Calibri" w:hAnsi="Times New Roman" w:cs="Times New Roman"/>
          <w:sz w:val="24"/>
          <w:szCs w:val="24"/>
        </w:rPr>
        <w:t>all' avviso pubblico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>, accettandone tutti i termini e le condizioni,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 per la manifestazione di interesse</w:t>
      </w:r>
      <w:r w:rsidR="00A1569C">
        <w:rPr>
          <w:rFonts w:ascii="Times New Roman" w:eastAsia="Calibri" w:hAnsi="Times New Roman" w:cs="Times New Roman"/>
          <w:sz w:val="24"/>
          <w:szCs w:val="24"/>
        </w:rPr>
        <w:t>,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 da parte di enti del Terzo Settore di cui </w:t>
      </w:r>
      <w:r w:rsidR="00A1569C">
        <w:rPr>
          <w:rFonts w:ascii="Times New Roman" w:eastAsia="Calibri" w:hAnsi="Times New Roman" w:cs="Times New Roman"/>
          <w:sz w:val="24"/>
          <w:szCs w:val="24"/>
        </w:rPr>
        <w:t xml:space="preserve">alla </w:t>
      </w:r>
      <w:r w:rsidR="00A1569C" w:rsidRPr="00A1569C">
        <w:rPr>
          <w:rFonts w:ascii="Times New Roman" w:eastAsia="Calibri" w:hAnsi="Times New Roman" w:cs="Times New Roman"/>
          <w:sz w:val="24"/>
          <w:szCs w:val="24"/>
        </w:rPr>
        <w:t>L.R. n. 23/2003 e s.m.i.</w:t>
      </w:r>
      <w:r w:rsidR="00A15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569C" w:rsidRPr="00A1569C">
        <w:rPr>
          <w:rFonts w:ascii="Times New Roman" w:eastAsia="Calibri" w:hAnsi="Times New Roman" w:cs="Times New Roman"/>
          <w:sz w:val="24"/>
          <w:szCs w:val="24"/>
        </w:rPr>
        <w:t>nonché quelli elencati dal DPCM del 30.03.2001</w:t>
      </w:r>
      <w:r w:rsidR="00A1569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Pr="00E25DCD">
        <w:rPr>
          <w:rFonts w:ascii="Times New Roman" w:eastAsia="Calibri" w:hAnsi="Times New Roman" w:cs="Times New Roman"/>
          <w:sz w:val="24"/>
          <w:szCs w:val="24"/>
        </w:rPr>
        <w:t>all’art. 4 del D.Lgs</w:t>
      </w:r>
      <w:r w:rsidR="00A94C57">
        <w:rPr>
          <w:rFonts w:ascii="Times New Roman" w:eastAsia="Calibri" w:hAnsi="Times New Roman" w:cs="Times New Roman"/>
          <w:sz w:val="24"/>
          <w:szCs w:val="24"/>
        </w:rPr>
        <w:t>.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 117/2017</w:t>
      </w:r>
      <w:r w:rsidR="005F1E50">
        <w:rPr>
          <w:rFonts w:ascii="Times New Roman" w:eastAsia="Calibri" w:hAnsi="Times New Roman" w:cs="Times New Roman"/>
          <w:sz w:val="24"/>
          <w:szCs w:val="24"/>
        </w:rPr>
        <w:t>,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946" w:rsidRPr="00E25DC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L’ACCREDITAMENTO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DEI SOGGETTI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DEL TERZO SETTORE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FINI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SERVIZI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A FAVORE DEI SOGGETTI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A1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9C" w:rsidRPr="00D23455">
        <w:rPr>
          <w:rFonts w:ascii="Times New Roman" w:hAnsi="Times New Roman" w:cs="Times New Roman"/>
          <w:b/>
          <w:bCs/>
          <w:sz w:val="24"/>
          <w:szCs w:val="24"/>
        </w:rPr>
        <w:t>AUTOSUFFICIENTI</w:t>
      </w:r>
      <w:r w:rsidR="00745946" w:rsidRPr="00E25D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D00D407" w14:textId="640398A6" w:rsidR="00B21199" w:rsidRPr="00E25DCD" w:rsidRDefault="00522293" w:rsidP="005F1E5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A tal fine consapevole delle sanzioni penali così come previsto dagli artt. 75 e 76 del D.P.R. 445/2000, in caso di dichiarazione mendace, dichiara sotto la propria responsabilità</w:t>
      </w:r>
      <w:r w:rsidR="00B21199" w:rsidRPr="00E25DCD">
        <w:rPr>
          <w:rFonts w:ascii="Times New Roman" w:eastAsia="Calibri" w:hAnsi="Times New Roman" w:cs="Times New Roman"/>
          <w:sz w:val="24"/>
          <w:szCs w:val="24"/>
        </w:rPr>
        <w:t xml:space="preserve"> di avere i seguenti </w:t>
      </w:r>
      <w:r w:rsidR="00B21199" w:rsidRPr="00E25DCD">
        <w:rPr>
          <w:rFonts w:ascii="Times New Roman" w:hAnsi="Times New Roman" w:cs="Times New Roman"/>
          <w:sz w:val="24"/>
          <w:szCs w:val="24"/>
        </w:rPr>
        <w:t>Al fine di potere instaurare un rapporto di co-progettazione ogni soggetto partecipante alla istruttoria devono essere in possesso, ai fini dell'ammissione, dei seguenti requisiti, in analogia all’art. 80 del Codice dei contratti pubblici – D.Lgs. 50/2016:</w:t>
      </w:r>
    </w:p>
    <w:p w14:paraId="790404F3" w14:textId="27A7AF22" w:rsidR="00E25DCD" w:rsidRDefault="00E25DCD" w:rsidP="00E25D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3CE72035" w14:textId="7349F86A" w:rsidR="00E25DCD" w:rsidRDefault="00E25DCD" w:rsidP="00F77BB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DC3E92">
        <w:rPr>
          <w:rFonts w:ascii="Times New Roman" w:hAnsi="Times New Roman" w:cs="Times New Roman"/>
          <w:color w:val="000000"/>
          <w:sz w:val="24"/>
          <w:szCs w:val="24"/>
        </w:rPr>
        <w:t xml:space="preserve">insussistenza di una delle cause di esclusione previste dagli artt. 80 del decreto legislativo n. 50/2016 e s.m.i. e dall’art. 85 del decreto legislativo n. 159/2011 e s.m.i., analogicamente applicati alla presente procedura, per le finalità appena richiamate, ed in quanto compatibili; </w:t>
      </w:r>
    </w:p>
    <w:p w14:paraId="5BE0E900" w14:textId="4E0CB3B3" w:rsidR="00E25DCD" w:rsidRPr="00216BB7" w:rsidRDefault="00E25DCD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B7">
        <w:rPr>
          <w:rFonts w:ascii="Times New Roman" w:hAnsi="Times New Roman" w:cs="Times New Roman"/>
          <w:color w:val="000000"/>
          <w:sz w:val="24"/>
          <w:szCs w:val="24"/>
        </w:rPr>
        <w:t>La qualifica di Ente di Terzo Settore in quanto</w:t>
      </w:r>
      <w:r w:rsidR="00216BB7" w:rsidRPr="00216BB7">
        <w:rPr>
          <w:rFonts w:ascii="Times New Roman" w:hAnsi="Times New Roman" w:cs="Times New Roman"/>
          <w:color w:val="000000"/>
          <w:sz w:val="24"/>
          <w:szCs w:val="24"/>
        </w:rPr>
        <w:t xml:space="preserve"> iscritto </w:t>
      </w:r>
      <w:r w:rsidR="00216BB7" w:rsidRPr="00216BB7">
        <w:rPr>
          <w:rFonts w:ascii="Times New Roman" w:hAnsi="Times New Roman" w:cs="Times New Roman"/>
          <w:sz w:val="24"/>
          <w:szCs w:val="24"/>
        </w:rPr>
        <w:t xml:space="preserve">nel registro unico nazionale del terzo settore. Nelle more del perfezionamento dell’iscrizione degli Enti al RUNTS, alla luce anche del Decreto n. 561 del 26/10/2021, con il quale il Ministero del Lavoro e delle Politiche Sociali ha avviato il processo di popolamento dello stesso, la partecipazione è comunque ammessa se all’atto della presentazione della domanda </w:t>
      </w:r>
      <w:r w:rsidRPr="00216BB7">
        <w:rPr>
          <w:rFonts w:ascii="Times New Roman" w:hAnsi="Times New Roman" w:cs="Times New Roman"/>
          <w:color w:val="000000"/>
          <w:sz w:val="24"/>
          <w:szCs w:val="24"/>
        </w:rPr>
        <w:t xml:space="preserve">iscritto ad uno dei seguenti Albi o Registri: </w:t>
      </w:r>
    </w:p>
    <w:p w14:paraId="5E579863" w14:textId="77777777" w:rsidR="00E25DCD" w:rsidRPr="00236159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Società cooperative sociali e loro consorzi, iscritte all’Albo nazionale di cui al Decreto del Ministro dello sviluppo economico del 23 giugno 2004 e successive integrazioni; </w:t>
      </w:r>
    </w:p>
    <w:p w14:paraId="617E03AD" w14:textId="2B9C1284" w:rsidR="00E25DCD" w:rsidRPr="00236159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Associazioni di Promozione sociale o Fondazioni, iscritte ad uno dei registri di cui gli artt. 7 e 8 della legge 383/2000</w:t>
      </w:r>
      <w:r w:rsidR="00216BB7"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 ed essere interessate, a partire dal 23 novembre 2021, al procedimento automatico di migrazione al RUNTS;</w:t>
      </w:r>
    </w:p>
    <w:p w14:paraId="5DC495A7" w14:textId="77777777" w:rsidR="00216BB7" w:rsidRPr="00236159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Organizzazioni di Volontariato, iscritte ad uno dei Registri di cui all’art. 6 della legge 266/1991</w:t>
      </w:r>
      <w:r w:rsidR="00216BB7"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 ed essere interessate, a partire dal 23 novembre 2021, al procedimento automatico di migrazione al RUNTS;</w:t>
      </w:r>
    </w:p>
    <w:p w14:paraId="0CD682F2" w14:textId="68AF4763" w:rsidR="00E25DCD" w:rsidRPr="00236159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Imprese sociali iscritte nel registro delle Imprese</w:t>
      </w:r>
      <w:r w:rsidR="00F41677"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 iscritte all'Albo della Camera di Commercio nell'ambito territoriale nel quale hanno la propria sede legale o operativa, specificando la sezione di appartenenza;</w:t>
      </w:r>
    </w:p>
    <w:p w14:paraId="1B036016" w14:textId="1C6A3E0E" w:rsidR="00E25DCD" w:rsidRPr="00236159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Altri soggetti con iscrizione nella C.C.I.A.A. come operatore attivo, se presente, o Statuto dell’Organizzazione.</w:t>
      </w:r>
    </w:p>
    <w:p w14:paraId="26A489DC" w14:textId="0703D587" w:rsidR="00E25DCD" w:rsidRPr="00236159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E25DCD" w:rsidRPr="00236159">
        <w:rPr>
          <w:rFonts w:ascii="Times New Roman" w:hAnsi="Times New Roman" w:cs="Times New Roman"/>
          <w:color w:val="000000"/>
          <w:sz w:val="24"/>
          <w:szCs w:val="24"/>
        </w:rPr>
        <w:t>essere in regola relativamente alla posizione assicurativa dei volontari e alla posizione contributiva e assistenziale dei dipendenti e dei collaboratori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FA536F" w14:textId="3923416F" w:rsidR="005F1E50" w:rsidRPr="00236159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F41677"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possedere esperienza 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documentata di </w:t>
      </w:r>
      <w:r w:rsidR="00F41677"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almeno 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>sei mesi relativa alla gestione di servizi di cura domiciliare alle persone anziane e/o alle persone con disabilità ovvero relativa alla gestione di attività di assistenza e cura alle persone anziane e/o alle persone con disabilità e/o di attività socio - assistenziali e/o socio - sanitarie a favore di persone anziane e persone con disabilità, maturata nell’ultimo triennio, antecedente alla data di scadenza dell’avviso di accreditamento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099BEA" w14:textId="18920B4E" w:rsidR="005F1E50" w:rsidRPr="00236159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>essere iscritta nel registro della C.C.I.A.A. (o equivalente in base alla normativa comunitaria) per attività/oggetto sociale inerente al servizio da eseguire o di possedere l’iscrizione ad albi e registri tenuti dalle Pubbliche Amministrazioni ed aventi valenza regionale e provinciale, tenuti ex lege a tale adempimento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C6184A" w14:textId="5ED42A22" w:rsidR="005F1E5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>possedere solidità economica e finanziaria desumibile dal bilancio, con un fatturato minimo, nel triennio precedente alla presentazione della domanda di accreditamento, pari ad Euro 50.000,00</w:t>
      </w:r>
      <w:r w:rsidR="00A94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C57" w:rsidRPr="00A94C57">
        <w:rPr>
          <w:rFonts w:ascii="Times New Roman" w:hAnsi="Times New Roman" w:cs="Times New Roman"/>
          <w:color w:val="000000"/>
          <w:sz w:val="24"/>
          <w:szCs w:val="24"/>
        </w:rPr>
        <w:t>ed un utile di esercizio minimo nell’anno precedente alla presentazione della domanda di accreditamento, pari ad Euro 3.000,00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46D484" w14:textId="770D33E9" w:rsidR="00A94C57" w:rsidRPr="00A94C57" w:rsidRDefault="00A94C57" w:rsidP="00A94C5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</w:t>
      </w:r>
      <w:r w:rsidRPr="00A94C57">
        <w:rPr>
          <w:rFonts w:ascii="Times New Roman" w:hAnsi="Times New Roman" w:cs="Times New Roman"/>
          <w:color w:val="000000"/>
          <w:sz w:val="24"/>
          <w:szCs w:val="24"/>
        </w:rPr>
        <w:t xml:space="preserve">ssenza negli ultimi 24 mesi precedenti la domanda di accreditamento di interruzioni di servizi socio assistenziali in essere presso privati e/o Pubbliche Amministrazioni per inadempienze contrattuali a sé imputabili; </w:t>
      </w:r>
    </w:p>
    <w:p w14:paraId="2B647CFA" w14:textId="6491CB13" w:rsidR="005F1E50" w:rsidRPr="00236159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L’assenza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>, da parte del rappresentante legale dell’Organizzazione, di condanna definitiva per reati gravi in danno allo Stato o alla comunità che incidono sulla moralità professionale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1B3B17" w14:textId="482893E9" w:rsidR="005F1E50" w:rsidRPr="00236159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L’assenza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>, da parte del rappresentante legale dell’Organizzazione, di condanne penali per fatti imputabili all’esercizio di unità d’offerta del sistema sanitario, sociosanitario e sociale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B6CB01" w14:textId="57BF1CB9" w:rsidR="005F1E50" w:rsidRPr="00236159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L’assenza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>, da parte del legale rappresentante dell’Organizzazione, della applicazione della pena accessoria della interdizione da una professione o da un’arte e interdizione dagli uffici direttivi delle persone giuridiche e delle imprese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96C38C" w14:textId="59BDBF32" w:rsidR="005F1E50" w:rsidRPr="00236159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 xml:space="preserve">L’assenza 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>di cancellazione/radiazione dall’Albo dei soggetti accreditati per servizi di cui al Regolamento, a seguito di accertata carenza dei requisiti, non previamente comunicati dal soggetto accreditato o per inadempienze contrattuali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D8B810" w14:textId="5F5CC0C5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Il rispetto degli obblighi relativi al pagamento delle imposte e delle tasse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A0E5B" w14:textId="045C3D15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Il rispetto della legislazione comunitaria e nazionale in materia di libera concorrenza e assenza di sanzioni penali o amministrative per violazione di essa, o in corso relativi procedimenti di irrogazione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A5C360" w14:textId="228297BC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La posizione regolare in materia di tutela dell’ambiente e assenza di sanzioni penali o amministrative per violazione di essa, o in corso relativi procedimenti di irrogazione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451FB3" w14:textId="1C592239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lastRenderedPageBreak/>
        <w:t>L’assenza, nel biennio precedente, di cancellazione dall’albo dei fornitori di beni, lavori o servizi tenuto da una pubblica amministrazione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DE1076" w14:textId="4E9DF1FC" w:rsidR="005F1E50" w:rsidRPr="00236159" w:rsidRDefault="005F1E50" w:rsidP="00F77BB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L’assenza di qualsiasi causa legalmente ostativa o di incompatibilità anche di fatto o di conflitto di interessi, che rende illegittimo o inopportuno, rispetto all’interesse pubblico, l’affidamento dei servizi e delle prestazioni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2A5136" w14:textId="53390C69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L’assenza di produzione di documentazioni o autocertificazioni false al fine di ottenere l’aggiudicazione dei servizi e delle prestazioni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7A765D" w14:textId="2B22057B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La posizione regolare rispetto alla vigente normativa antimafia, ove applicabile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B76EB" w14:textId="21433A58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Il rispetto, se previsti, degli Accordi di Legalità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20E5EF" w14:textId="10A19806" w:rsidR="00F75590" w:rsidRPr="00236159" w:rsidRDefault="00F75590" w:rsidP="00F7559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Di rispettare le norme che disciplinano il diritto al lavoro e la tutela dei disabili e delle categorie protette, ove applicabili, ai sensi dell’art. 17 della Legge 12 marzo 1999, n. 68;</w:t>
      </w:r>
    </w:p>
    <w:p w14:paraId="39AE0ADC" w14:textId="32614D3E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La posizione regolare in materia di assistenza e previdenza sociale e assenza di sanzioni penali o amministrative per violazione di essa, o in corso relativi procedimenti di irrogazione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E3781B" w14:textId="5D6B0B35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La posizione regolare in materia di salubrità e sicurezza sul lavoro e assenza di sanzioni penali o amministrative per violazione del D.Lgs. del 09.04.2008 n. 81, e norme collegate, o in corso relative pendenze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38A04" w14:textId="53A433FB" w:rsidR="005F1E50" w:rsidRPr="00236159" w:rsidRDefault="005F1E5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Il possesso di un’adeguata professionalità in materia di servizi di cura, con disponibilità di figure professionali con preparazione specifica ed esperienza in materia di formazione, educazione e assistenza, come specificato al Cap. 5 – Servizi Domiciliari, Territoriali e di Prossimità dell’Allegato Unico al Regolamento Regionale n. 17 del 14.11.2016 (Allegato A della D.G.R. 449 del 14 novembre 2016), sostituito dal Regolamento Regionale n. 22/2019</w:t>
      </w:r>
      <w:r w:rsidR="00B912E5" w:rsidRPr="002361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38128A" w14:textId="5359F0AF" w:rsidR="00C46FFF" w:rsidRPr="00236159" w:rsidRDefault="00C46FFF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Di provvedere all’applicazione integrale, nei confronti dei propri addetti e/o soci, dei contratti collettivi nazionali di lavoro e i contratti integrativi vigenti nel settore socio-assistenziale, per il quale si richiede l’accreditamento, con particolare riferimento al rispetto dei salari contrattuali minimi;</w:t>
      </w:r>
    </w:p>
    <w:p w14:paraId="225265A4" w14:textId="4C689C11" w:rsidR="005F1E50" w:rsidRPr="005F1E5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59">
        <w:rPr>
          <w:rFonts w:ascii="Times New Roman" w:hAnsi="Times New Roman" w:cs="Times New Roman"/>
          <w:color w:val="000000"/>
          <w:sz w:val="24"/>
          <w:szCs w:val="24"/>
        </w:rPr>
        <w:t>Di essere in possesso di un p</w:t>
      </w:r>
      <w:r w:rsidR="005F1E50" w:rsidRPr="00236159">
        <w:rPr>
          <w:rFonts w:ascii="Times New Roman" w:hAnsi="Times New Roman" w:cs="Times New Roman"/>
          <w:color w:val="000000"/>
          <w:sz w:val="24"/>
          <w:szCs w:val="24"/>
        </w:rPr>
        <w:t>iano annuale della formazione e/o aggiornamento del coordinatore e degli addetti di almeno 20 ore, da stabilirsi annualmente, con comunicazione dell’inizio dei</w:t>
      </w:r>
      <w:r w:rsidR="005F1E50" w:rsidRPr="005F1E50">
        <w:rPr>
          <w:rFonts w:ascii="Times New Roman" w:hAnsi="Times New Roman" w:cs="Times New Roman"/>
          <w:color w:val="000000"/>
          <w:sz w:val="24"/>
          <w:szCs w:val="24"/>
        </w:rPr>
        <w:t xml:space="preserve"> percorsi formativi al Comune Capofila; nel caso in cui il Comune Capofila organizzi formazione specifica sul servizio, le ore di formazione saranno considerate ai fini del monte ore minimo di formazione; ai fini della formazione sarà considerata la supervisione, purché debitamente certificata e dimostrata, anche con la tenuta di registro interno di partecipazione</w:t>
      </w:r>
      <w:r w:rsidR="00B912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12022B" w14:textId="63A8C7A3" w:rsidR="005F1E50" w:rsidRPr="005F1E5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</w:t>
      </w:r>
      <w:r w:rsidR="005F1E50" w:rsidRPr="005F1E50">
        <w:rPr>
          <w:rFonts w:ascii="Times New Roman" w:hAnsi="Times New Roman" w:cs="Times New Roman"/>
          <w:color w:val="000000"/>
          <w:sz w:val="24"/>
          <w:szCs w:val="24"/>
        </w:rPr>
        <w:t>ossesso di una struttura aziendale idonea sotto il profilo organizzativo, finanziario e tecnologico all’effettuazione dei servizi e delle prestazioni richieste</w:t>
      </w:r>
      <w:r w:rsidR="00B912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21E11E" w14:textId="346AA222" w:rsidR="005F1E5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</w:t>
      </w:r>
      <w:r w:rsidR="005F1E50" w:rsidRPr="005F1E50">
        <w:rPr>
          <w:rFonts w:ascii="Times New Roman" w:hAnsi="Times New Roman" w:cs="Times New Roman"/>
          <w:color w:val="000000"/>
          <w:sz w:val="24"/>
          <w:szCs w:val="24"/>
        </w:rPr>
        <w:t>ossesso di una sede legale e/o operativa nell’Ambito, dotata di telefono, collegamento di posta elettronica, nonché adeguata e funzionale, tale da consentire una congrua organizzazione dei servizi, con attività specifica nell’ambito delle cure domiciliari alle persone anziane e/o alle persone con disabilità ovvero di assistenza e cura alle persone anziane e/o alle persone con disabilità e/o di attività socio</w:t>
      </w:r>
      <w:r w:rsidR="004A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E50" w:rsidRPr="005F1E50">
        <w:rPr>
          <w:rFonts w:ascii="Times New Roman" w:hAnsi="Times New Roman" w:cs="Times New Roman"/>
          <w:color w:val="000000"/>
          <w:sz w:val="24"/>
          <w:szCs w:val="24"/>
        </w:rPr>
        <w:t xml:space="preserve">- assistenziali e/o socio-sanitarie a favore di persone anziane o con disabilità; </w:t>
      </w:r>
    </w:p>
    <w:p w14:paraId="70477375" w14:textId="38DAC2C2" w:rsidR="007238BC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4167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22293" w:rsidRPr="00F41677">
        <w:rPr>
          <w:rFonts w:ascii="Times New Roman" w:hAnsi="Times New Roman" w:cs="Times New Roman"/>
          <w:color w:val="000000"/>
          <w:sz w:val="24"/>
          <w:szCs w:val="24"/>
        </w:rPr>
        <w:t>obbligarsi a rispettare la tracciabilità dei flussi finanziari derivanti dall’esecuzione del progetto, conformemente alla L.136/2010 art.3</w:t>
      </w:r>
      <w:r w:rsidR="00DD182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3601B" w:rsidRPr="00F41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F10783" w14:textId="11D72B73" w:rsidR="00F41677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80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F41677" w:rsidRPr="00382800">
        <w:rPr>
          <w:rFonts w:ascii="Times New Roman" w:hAnsi="Times New Roman" w:cs="Times New Roman"/>
          <w:color w:val="000000"/>
          <w:sz w:val="24"/>
          <w:szCs w:val="24"/>
        </w:rPr>
        <w:t>possedere i requisiti di idoneità morale e professionale per stipulare convenzioni con la Pubblica Amministrazione</w:t>
      </w:r>
      <w:r w:rsidR="00DD18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5B1E63" w14:textId="619FF73D" w:rsidR="005A0246" w:rsidRPr="0038280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80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A0246" w:rsidRPr="00382800">
        <w:rPr>
          <w:rFonts w:ascii="Times New Roman" w:hAnsi="Times New Roman" w:cs="Times New Roman"/>
          <w:color w:val="000000"/>
          <w:sz w:val="24"/>
          <w:szCs w:val="24"/>
        </w:rPr>
        <w:t>avere preso integrale ed accurata visione e di accettare senza condizione o riserva alcuna le norme contenute nell’Avviso</w:t>
      </w:r>
      <w:r w:rsidR="005A02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A97F9F" w14:textId="55209F2F" w:rsidR="005A0246" w:rsidRPr="0038280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80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A0246" w:rsidRPr="00382800">
        <w:rPr>
          <w:rFonts w:ascii="Times New Roman" w:hAnsi="Times New Roman" w:cs="Times New Roman"/>
          <w:color w:val="000000"/>
          <w:sz w:val="24"/>
          <w:szCs w:val="24"/>
        </w:rPr>
        <w:t>essere consapevole che, qualora fosse accertata la non veridicità del contenuto delle dichiarazioni, il concorrente sarà escluso dalla presente selezione;</w:t>
      </w:r>
    </w:p>
    <w:p w14:paraId="4DCBFF93" w14:textId="53A5CBAA" w:rsidR="008F356D" w:rsidRPr="008F356D" w:rsidRDefault="008F356D" w:rsidP="008F356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 </w:t>
      </w:r>
      <w:r w:rsidRPr="008F356D">
        <w:rPr>
          <w:rFonts w:ascii="Times New Roman" w:hAnsi="Times New Roman" w:cs="Times New Roman"/>
          <w:color w:val="000000"/>
          <w:sz w:val="24"/>
          <w:szCs w:val="24"/>
        </w:rPr>
        <w:t>rispettare tutte le disposizioni attinenti alla prevenzione degli infortuni e garantire copertura assicurativa per gli utenti e per tutti gli operatori dipendenti e collaboratori per rischi di infortuni sul lavoro, con corretto inquadramento ai fini previdenziali e assistenziali (INPS e INAIL);</w:t>
      </w:r>
    </w:p>
    <w:p w14:paraId="13AFDA96" w14:textId="37202DF9" w:rsidR="005A0246" w:rsidRPr="00F77BB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NewRomanPSMT" w:hAnsi="TimesNewRomanPSMT" w:cs="TimesNewRomanPSMT"/>
          <w:sz w:val="24"/>
          <w:szCs w:val="24"/>
        </w:rPr>
      </w:pPr>
      <w:r w:rsidRPr="00FA4DA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A0246" w:rsidRPr="00FA4DAB">
        <w:rPr>
          <w:rFonts w:ascii="Times New Roman" w:hAnsi="Times New Roman" w:cs="Times New Roman"/>
          <w:color w:val="000000"/>
          <w:sz w:val="24"/>
          <w:szCs w:val="24"/>
        </w:rPr>
        <w:t>applicare al personale dipendente il contratto nazionale del settore e i contratti integrativi,</w:t>
      </w:r>
      <w:r w:rsidR="005A0246" w:rsidRPr="007235DB">
        <w:rPr>
          <w:rFonts w:ascii="Times New Roman" w:hAnsi="Times New Roman" w:cs="Times New Roman"/>
          <w:color w:val="000000"/>
          <w:sz w:val="24"/>
          <w:szCs w:val="24"/>
        </w:rPr>
        <w:t xml:space="preserve"> territoriali e aziendali vigenti, con particolare riferimento ai salari minimi contrattuali</w:t>
      </w:r>
      <w:r w:rsidR="005A02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B3CA28" w14:textId="0C31DEF7" w:rsidR="00F77BB0" w:rsidRPr="00F77BB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B0">
        <w:rPr>
          <w:rFonts w:ascii="Times New Roman" w:hAnsi="Times New Roman" w:cs="Times New Roman"/>
          <w:color w:val="000000"/>
          <w:sz w:val="24"/>
          <w:szCs w:val="24"/>
        </w:rPr>
        <w:t>Adottare uno specifico Sistema di rendicontazione: l’ente deve possedere un sistema di rendicontazione, preferibilmente informatizzato o, comunque, facilmente trasmissibile, concordato con il Comune Capofila;</w:t>
      </w:r>
    </w:p>
    <w:p w14:paraId="24987456" w14:textId="09A6EB97" w:rsidR="00F77BB0" w:rsidRPr="00F77BB0" w:rsidRDefault="00F77BB0" w:rsidP="0010614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B0">
        <w:rPr>
          <w:rFonts w:ascii="Times New Roman" w:hAnsi="Times New Roman" w:cs="Times New Roman"/>
          <w:color w:val="000000"/>
          <w:sz w:val="24"/>
          <w:szCs w:val="24"/>
        </w:rPr>
        <w:t>Impegnarsi a rispettare il Patto di Accreditamento, che sarà sottoscritto dai richiedenti, compreso gli organismi già inseriti nell’elenco dei soggetti accreditati che faranno richiesta di rinnovo previa dichiarazione del mantenimento dei requisiti</w:t>
      </w:r>
      <w:r w:rsidR="00B912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004CA7" w14:textId="77777777" w:rsidR="005A0246" w:rsidRDefault="005A0246" w:rsidP="0043601B">
      <w:pPr>
        <w:ind w:left="360"/>
        <w:jc w:val="both"/>
        <w:rPr>
          <w:rFonts w:ascii="Times New Roman" w:eastAsia="Calibri" w:hAnsi="Times New Roman" w:cs="Times New Roman"/>
          <w:b/>
        </w:rPr>
      </w:pPr>
    </w:p>
    <w:p w14:paraId="5239B3A3" w14:textId="6778812B" w:rsidR="0043601B" w:rsidRPr="00745946" w:rsidRDefault="0043601B" w:rsidP="005077BF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745946">
        <w:rPr>
          <w:rFonts w:ascii="Times New Roman" w:eastAsia="Calibri" w:hAnsi="Times New Roman" w:cs="Times New Roman"/>
          <w:b/>
        </w:rPr>
        <w:t>ALLEGATI</w:t>
      </w:r>
    </w:p>
    <w:p w14:paraId="169E3A39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Copia dello Statuto e/o atto costitutivo, con evidenziato lo scopo sociale;</w:t>
      </w:r>
    </w:p>
    <w:p w14:paraId="4F2C5ABF" w14:textId="5DCEB96F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Elenco del personale operante presso il servizio;</w:t>
      </w:r>
    </w:p>
    <w:p w14:paraId="73A23A82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Copia dell’ultimo bilancio depositato;</w:t>
      </w:r>
    </w:p>
    <w:p w14:paraId="31AB875C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Organigramma e funzionigramma dell’ente, con indicazione del coordinatore del servizio;</w:t>
      </w:r>
    </w:p>
    <w:p w14:paraId="1C74B143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Progetto del servizio socio-assistenziale;</w:t>
      </w:r>
    </w:p>
    <w:p w14:paraId="43C10CD7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Protocollo con la descrizione delle modalità e delle procedure di erogazione del servizio;</w:t>
      </w:r>
    </w:p>
    <w:p w14:paraId="6016621B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Carta dei Servizi in uso con indicazione della mission;</w:t>
      </w:r>
    </w:p>
    <w:p w14:paraId="55BE8305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Modulistica relativa alla rilevazione e valutazione del grado di soddisfazione;</w:t>
      </w:r>
    </w:p>
    <w:p w14:paraId="08B52F29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Documento di programmazione delle attività;</w:t>
      </w:r>
    </w:p>
    <w:p w14:paraId="29DEF14B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Documentazione del programma di aggiornamento e formazione del personale;</w:t>
      </w:r>
    </w:p>
    <w:p w14:paraId="68DB82F7" w14:textId="6C10C9C6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Presentazione del servizio, da inserire nella brochure informativa, su due pagine con formato 21x15, sia in formato cartaceo sia in formato elettronico;</w:t>
      </w:r>
    </w:p>
    <w:p w14:paraId="4743CC79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Fotocopia, non autenticata, di un documento di identità del legale rappresentante sottoscrittore, in corso di validità;</w:t>
      </w:r>
    </w:p>
    <w:p w14:paraId="0F082669" w14:textId="77777777" w:rsidR="00236159" w:rsidRPr="00236159" w:rsidRDefault="00236159" w:rsidP="00236159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236159">
        <w:rPr>
          <w:rFonts w:ascii="TimesNewRomanPSMT" w:hAnsi="TimesNewRomanPSMT" w:cs="TimesNewRomanPSMT"/>
          <w:sz w:val="24"/>
          <w:szCs w:val="24"/>
        </w:rPr>
        <w:t>documenti ritenuti idonei a dimostrare il possesso dei requisiti di accreditamento.</w:t>
      </w:r>
    </w:p>
    <w:p w14:paraId="5E77ED7E" w14:textId="5B3693F7" w:rsidR="007238BC" w:rsidRPr="00745946" w:rsidRDefault="007238BC">
      <w:pPr>
        <w:jc w:val="both"/>
        <w:rPr>
          <w:rFonts w:ascii="Times New Roman" w:eastAsia="Calibri" w:hAnsi="Times New Roman" w:cs="Times New Roman"/>
        </w:rPr>
      </w:pPr>
    </w:p>
    <w:p w14:paraId="39DEE53F" w14:textId="77777777" w:rsidR="007238BC" w:rsidRPr="00745946" w:rsidRDefault="00522293">
      <w:pPr>
        <w:jc w:val="both"/>
        <w:rPr>
          <w:rFonts w:ascii="Times New Roman" w:eastAsia="Calibri" w:hAnsi="Times New Roman" w:cs="Times New Roman"/>
        </w:rPr>
      </w:pPr>
      <w:r w:rsidRPr="00745946">
        <w:rPr>
          <w:rFonts w:ascii="Times New Roman" w:eastAsia="Calibri" w:hAnsi="Times New Roman" w:cs="Times New Roman"/>
        </w:rPr>
        <w:t xml:space="preserve">________________, lì _____________ </w:t>
      </w:r>
    </w:p>
    <w:p w14:paraId="552EC498" w14:textId="3E8D7C0F" w:rsidR="005A0246" w:rsidRDefault="005A0246" w:rsidP="005A0246">
      <w:pPr>
        <w:tabs>
          <w:tab w:val="center" w:pos="708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522293" w:rsidRPr="00745946">
        <w:rPr>
          <w:rFonts w:ascii="Times New Roman" w:eastAsia="Calibri" w:hAnsi="Times New Roman" w:cs="Times New Roman"/>
        </w:rPr>
        <w:t xml:space="preserve">FIRMA </w:t>
      </w:r>
    </w:p>
    <w:p w14:paraId="647DBBB0" w14:textId="77777777" w:rsidR="005A0246" w:rsidRDefault="005A0246" w:rsidP="005A0246">
      <w:pPr>
        <w:tabs>
          <w:tab w:val="center" w:pos="7088"/>
        </w:tabs>
        <w:jc w:val="both"/>
        <w:rPr>
          <w:rFonts w:ascii="Times New Roman" w:eastAsia="Calibri" w:hAnsi="Times New Roman" w:cs="Times New Roman"/>
        </w:rPr>
      </w:pPr>
    </w:p>
    <w:p w14:paraId="370D7FFF" w14:textId="712D7003" w:rsidR="007238BC" w:rsidRPr="00745946" w:rsidRDefault="005A0246" w:rsidP="005A0246">
      <w:pPr>
        <w:tabs>
          <w:tab w:val="center" w:pos="708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_________________________</w:t>
      </w:r>
      <w:r w:rsidR="00522293" w:rsidRPr="00745946">
        <w:rPr>
          <w:rFonts w:ascii="Times New Roman" w:eastAsia="Calibri" w:hAnsi="Times New Roman" w:cs="Times New Roman"/>
        </w:rPr>
        <w:t xml:space="preserve"> </w:t>
      </w:r>
    </w:p>
    <w:p w14:paraId="1BF438E0" w14:textId="77777777" w:rsidR="007238BC" w:rsidRPr="00745946" w:rsidRDefault="007238BC">
      <w:pPr>
        <w:jc w:val="both"/>
        <w:rPr>
          <w:rFonts w:ascii="Times New Roman" w:eastAsia="Calibri" w:hAnsi="Times New Roman" w:cs="Times New Roman"/>
        </w:rPr>
      </w:pPr>
    </w:p>
    <w:p w14:paraId="033697AF" w14:textId="77777777" w:rsidR="007238BC" w:rsidRPr="00745946" w:rsidRDefault="007238BC">
      <w:pPr>
        <w:jc w:val="both"/>
        <w:rPr>
          <w:rFonts w:ascii="Times New Roman" w:eastAsia="Calibri" w:hAnsi="Times New Roman" w:cs="Times New Roman"/>
        </w:rPr>
      </w:pPr>
    </w:p>
    <w:sectPr w:rsidR="007238BC" w:rsidRPr="00745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C8B"/>
    <w:multiLevelType w:val="hybridMultilevel"/>
    <w:tmpl w:val="54B28BE6"/>
    <w:lvl w:ilvl="0" w:tplc="8722A02A">
      <w:start w:val="1"/>
      <w:numFmt w:val="decimal"/>
      <w:lvlText w:val="%1)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60AD070">
      <w:start w:val="1"/>
      <w:numFmt w:val="lowerLetter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95E9F0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05493B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15E3A5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5D5ACA4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7C36BE8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45215A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9760BAD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B42C3C"/>
    <w:multiLevelType w:val="hybridMultilevel"/>
    <w:tmpl w:val="8586FD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D2E5F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E92"/>
    <w:multiLevelType w:val="hybridMultilevel"/>
    <w:tmpl w:val="BC0481B6"/>
    <w:lvl w:ilvl="0" w:tplc="0F1C108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A53EE02A">
      <w:numFmt w:val="bullet"/>
      <w:lvlText w:val=""/>
      <w:lvlJc w:val="left"/>
      <w:pPr>
        <w:ind w:left="1845" w:hanging="360"/>
      </w:pPr>
      <w:rPr>
        <w:rFonts w:ascii="Symbol" w:eastAsiaTheme="minorEastAsia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86C10B2"/>
    <w:multiLevelType w:val="hybridMultilevel"/>
    <w:tmpl w:val="5CC20792"/>
    <w:lvl w:ilvl="0" w:tplc="FD2E5F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384"/>
    <w:multiLevelType w:val="hybridMultilevel"/>
    <w:tmpl w:val="0332E904"/>
    <w:lvl w:ilvl="0" w:tplc="DF4C00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CC2"/>
    <w:multiLevelType w:val="hybridMultilevel"/>
    <w:tmpl w:val="19E4A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5B7"/>
    <w:multiLevelType w:val="hybridMultilevel"/>
    <w:tmpl w:val="B99C448C"/>
    <w:lvl w:ilvl="0" w:tplc="545242D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575B"/>
    <w:multiLevelType w:val="hybridMultilevel"/>
    <w:tmpl w:val="89CCFC78"/>
    <w:lvl w:ilvl="0" w:tplc="3D7E9464">
      <w:start w:val="1"/>
      <w:numFmt w:val="decimal"/>
      <w:lvlText w:val="%1)"/>
      <w:lvlJc w:val="left"/>
      <w:pPr>
        <w:ind w:left="473" w:hanging="361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it-IT" w:eastAsia="en-US" w:bidi="ar-SA"/>
      </w:rPr>
    </w:lvl>
    <w:lvl w:ilvl="1" w:tplc="82A217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CDA509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29AA5B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A6A0D73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E50EF0F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5574AF8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67C2AF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0328665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E3200A4"/>
    <w:multiLevelType w:val="hybridMultilevel"/>
    <w:tmpl w:val="652A8360"/>
    <w:lvl w:ilvl="0" w:tplc="0F1C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6068"/>
    <w:multiLevelType w:val="hybridMultilevel"/>
    <w:tmpl w:val="9942F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657E9"/>
    <w:multiLevelType w:val="hybridMultilevel"/>
    <w:tmpl w:val="4030F7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2B92"/>
    <w:multiLevelType w:val="hybridMultilevel"/>
    <w:tmpl w:val="836A22D8"/>
    <w:lvl w:ilvl="0" w:tplc="2E5005C8">
      <w:start w:val="1"/>
      <w:numFmt w:val="decimal"/>
      <w:lvlText w:val="%1)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908AC6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8484CE0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3" w:tplc="B0EAB436">
      <w:numFmt w:val="bullet"/>
      <w:lvlText w:val="•"/>
      <w:lvlJc w:val="left"/>
      <w:pPr>
        <w:ind w:left="2283" w:hanging="360"/>
      </w:pPr>
      <w:rPr>
        <w:rFonts w:hint="default"/>
        <w:lang w:val="it-IT" w:eastAsia="en-US" w:bidi="ar-SA"/>
      </w:rPr>
    </w:lvl>
    <w:lvl w:ilvl="4" w:tplc="F38A796A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6B18D242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6" w:tplc="B356665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5F3E65C8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8" w:tplc="05A2992E">
      <w:numFmt w:val="bullet"/>
      <w:lvlText w:val="•"/>
      <w:lvlJc w:val="left"/>
      <w:pPr>
        <w:ind w:left="769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CDB4018"/>
    <w:multiLevelType w:val="hybridMultilevel"/>
    <w:tmpl w:val="7FCE826E"/>
    <w:lvl w:ilvl="0" w:tplc="0F1C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E5F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6" w:tplc="0F1C1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7" w:tplc="0F1C1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15717"/>
    <w:multiLevelType w:val="hybridMultilevel"/>
    <w:tmpl w:val="550E8862"/>
    <w:lvl w:ilvl="0" w:tplc="D2AA3E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2A34AA3"/>
    <w:multiLevelType w:val="multilevel"/>
    <w:tmpl w:val="D8109B30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430DCB"/>
    <w:multiLevelType w:val="hybridMultilevel"/>
    <w:tmpl w:val="0D34F8A8"/>
    <w:lvl w:ilvl="0" w:tplc="0410001B">
      <w:start w:val="1"/>
      <w:numFmt w:val="lowerRoman"/>
      <w:lvlText w:val="%1."/>
      <w:lvlJc w:val="righ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0F">
      <w:start w:val="1"/>
      <w:numFmt w:val="decimal"/>
      <w:lvlText w:val="%3."/>
      <w:lvlJc w:val="left"/>
      <w:pPr>
        <w:ind w:left="2482" w:hanging="360"/>
      </w:pPr>
    </w:lvl>
    <w:lvl w:ilvl="3" w:tplc="FD2E5F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1FC2F1D"/>
    <w:multiLevelType w:val="hybridMultilevel"/>
    <w:tmpl w:val="7218734C"/>
    <w:lvl w:ilvl="0" w:tplc="121C4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E7064"/>
    <w:multiLevelType w:val="hybridMultilevel"/>
    <w:tmpl w:val="96A6C6E2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7D201877"/>
    <w:multiLevelType w:val="multilevel"/>
    <w:tmpl w:val="616AA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0339704">
    <w:abstractNumId w:val="18"/>
  </w:num>
  <w:num w:numId="2" w16cid:durableId="270478141">
    <w:abstractNumId w:val="14"/>
  </w:num>
  <w:num w:numId="3" w16cid:durableId="755201846">
    <w:abstractNumId w:val="3"/>
  </w:num>
  <w:num w:numId="4" w16cid:durableId="793838342">
    <w:abstractNumId w:val="4"/>
  </w:num>
  <w:num w:numId="5" w16cid:durableId="1521822276">
    <w:abstractNumId w:val="13"/>
  </w:num>
  <w:num w:numId="6" w16cid:durableId="839806848">
    <w:abstractNumId w:val="2"/>
  </w:num>
  <w:num w:numId="7" w16cid:durableId="17853566">
    <w:abstractNumId w:val="17"/>
  </w:num>
  <w:num w:numId="8" w16cid:durableId="1747875810">
    <w:abstractNumId w:val="9"/>
  </w:num>
  <w:num w:numId="9" w16cid:durableId="2061246480">
    <w:abstractNumId w:val="16"/>
  </w:num>
  <w:num w:numId="10" w16cid:durableId="1828325192">
    <w:abstractNumId w:val="5"/>
  </w:num>
  <w:num w:numId="11" w16cid:durableId="465317406">
    <w:abstractNumId w:val="6"/>
  </w:num>
  <w:num w:numId="12" w16cid:durableId="350307159">
    <w:abstractNumId w:val="15"/>
  </w:num>
  <w:num w:numId="13" w16cid:durableId="728386567">
    <w:abstractNumId w:val="1"/>
  </w:num>
  <w:num w:numId="14" w16cid:durableId="1454324281">
    <w:abstractNumId w:val="12"/>
  </w:num>
  <w:num w:numId="15" w16cid:durableId="913245762">
    <w:abstractNumId w:val="8"/>
  </w:num>
  <w:num w:numId="16" w16cid:durableId="1164081290">
    <w:abstractNumId w:val="10"/>
  </w:num>
  <w:num w:numId="17" w16cid:durableId="1995252633">
    <w:abstractNumId w:val="11"/>
  </w:num>
  <w:num w:numId="18" w16cid:durableId="1971545323">
    <w:abstractNumId w:val="7"/>
  </w:num>
  <w:num w:numId="19" w16cid:durableId="69508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BC"/>
    <w:rsid w:val="000F3060"/>
    <w:rsid w:val="00106142"/>
    <w:rsid w:val="0016591B"/>
    <w:rsid w:val="00216BB7"/>
    <w:rsid w:val="0022067B"/>
    <w:rsid w:val="00236159"/>
    <w:rsid w:val="002D3D9A"/>
    <w:rsid w:val="003347DF"/>
    <w:rsid w:val="00391255"/>
    <w:rsid w:val="00403C76"/>
    <w:rsid w:val="0043601B"/>
    <w:rsid w:val="00442D74"/>
    <w:rsid w:val="004A3382"/>
    <w:rsid w:val="004F5345"/>
    <w:rsid w:val="0050271E"/>
    <w:rsid w:val="005077BF"/>
    <w:rsid w:val="00522293"/>
    <w:rsid w:val="005A0246"/>
    <w:rsid w:val="005F0960"/>
    <w:rsid w:val="005F1E50"/>
    <w:rsid w:val="00607612"/>
    <w:rsid w:val="00626A89"/>
    <w:rsid w:val="006F78E4"/>
    <w:rsid w:val="007238BC"/>
    <w:rsid w:val="00745946"/>
    <w:rsid w:val="008B266B"/>
    <w:rsid w:val="008F356D"/>
    <w:rsid w:val="009A127E"/>
    <w:rsid w:val="009D1ED9"/>
    <w:rsid w:val="00A1569C"/>
    <w:rsid w:val="00A94C57"/>
    <w:rsid w:val="00AA76BD"/>
    <w:rsid w:val="00B21199"/>
    <w:rsid w:val="00B912E5"/>
    <w:rsid w:val="00BA6652"/>
    <w:rsid w:val="00C307CB"/>
    <w:rsid w:val="00C46FFF"/>
    <w:rsid w:val="00D23455"/>
    <w:rsid w:val="00DC0152"/>
    <w:rsid w:val="00DD1826"/>
    <w:rsid w:val="00E25DCD"/>
    <w:rsid w:val="00F41677"/>
    <w:rsid w:val="00F75590"/>
    <w:rsid w:val="00F77BB0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14DF"/>
  <w15:docId w15:val="{3729940E-32AD-42AC-9C8B-87186A0B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A127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23455"/>
    <w:pPr>
      <w:widowControl w:val="0"/>
      <w:autoSpaceDE w:val="0"/>
      <w:autoSpaceDN w:val="0"/>
      <w:spacing w:after="0" w:line="240" w:lineRule="auto"/>
      <w:ind w:left="473" w:hanging="361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345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Pon - Giovanni</cp:lastModifiedBy>
  <cp:revision>9</cp:revision>
  <dcterms:created xsi:type="dcterms:W3CDTF">2022-11-05T16:56:00Z</dcterms:created>
  <dcterms:modified xsi:type="dcterms:W3CDTF">2022-11-24T16:53:00Z</dcterms:modified>
</cp:coreProperties>
</file>